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5F3B0">
      <w:pPr>
        <w:pStyle w:val="4"/>
        <w:spacing w:line="255" w:lineRule="auto"/>
      </w:pPr>
    </w:p>
    <w:p w14:paraId="4F60EA39">
      <w:pPr>
        <w:pStyle w:val="4"/>
        <w:spacing w:line="268" w:lineRule="auto"/>
      </w:pPr>
    </w:p>
    <w:p w14:paraId="5C9D19AC">
      <w:pPr>
        <w:pStyle w:val="4"/>
        <w:spacing w:line="268" w:lineRule="auto"/>
      </w:pPr>
    </w:p>
    <w:p w14:paraId="586C86D5">
      <w:pPr>
        <w:pStyle w:val="4"/>
        <w:spacing w:line="268" w:lineRule="auto"/>
      </w:pPr>
    </w:p>
    <w:p w14:paraId="1B6E2E92">
      <w:pPr>
        <w:pStyle w:val="4"/>
        <w:spacing w:line="269" w:lineRule="auto"/>
      </w:pPr>
    </w:p>
    <w:p w14:paraId="6B5C56E2">
      <w:pPr>
        <w:pStyle w:val="4"/>
        <w:spacing w:line="269" w:lineRule="auto"/>
      </w:pPr>
    </w:p>
    <w:p w14:paraId="6E6C47CE">
      <w:pPr>
        <w:spacing w:before="119" w:line="301" w:lineRule="auto"/>
        <w:ind w:left="0" w:leftChars="0" w:right="-58" w:rightChars="-29" w:firstLine="2106" w:firstLineChars="418"/>
        <w:jc w:val="both"/>
        <w:rPr>
          <w:rFonts w:ascii="宋体" w:hAnsi="宋体" w:eastAsia="宋体" w:cs="宋体"/>
          <w:b/>
          <w:bCs/>
          <w:spacing w:val="11"/>
          <w:sz w:val="48"/>
          <w:szCs w:val="48"/>
        </w:rPr>
      </w:pPr>
      <w:r>
        <w:rPr>
          <w:rFonts w:ascii="宋体" w:hAnsi="宋体" w:eastAsia="宋体" w:cs="宋体"/>
          <w:b/>
          <w:bCs/>
          <w:spacing w:val="11"/>
          <w:sz w:val="48"/>
          <w:szCs w:val="48"/>
        </w:rPr>
        <w:t>HDSS-20</w:t>
      </w:r>
    </w:p>
    <w:p w14:paraId="4FF68227">
      <w:pPr>
        <w:spacing w:before="119" w:line="301" w:lineRule="auto"/>
        <w:ind w:left="0" w:leftChars="0" w:right="-58" w:rightChars="-29" w:firstLine="3998" w:firstLineChars="833"/>
        <w:jc w:val="both"/>
        <w:rPr>
          <w:rFonts w:ascii="宋体" w:hAnsi="宋体" w:eastAsia="宋体" w:cs="宋体"/>
          <w:b/>
          <w:bCs/>
          <w:spacing w:val="11"/>
          <w:sz w:val="40"/>
          <w:szCs w:val="40"/>
        </w:rPr>
      </w:pPr>
      <w:r>
        <w:rPr>
          <w:sz w:val="4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37465</wp:posOffset>
                </wp:positionV>
                <wp:extent cx="5052060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74140" y="2454910"/>
                          <a:ext cx="50520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.9pt;margin-top:2.95pt;height:0pt;width:397.8pt;z-index:251662336;mso-width-relative:page;mso-height-relative:page;" filled="f" stroked="t" coordsize="21600,21600" o:gfxdata="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b+L+tMAAAAGAQAADwAAAAAAAAABACAAAAAiAAAAZHJzL2Rvd25yZXYueG1sUEsBAhQA&#10;FAAAAAgAh07iQKBW8673AQAAvgMAAA4AAAAAAAAAAQAgAAAAIgEAAGRycy9lMm9Eb2MueG1sUEsF&#10;BgAAAAAGAAYAWQEAAIs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b/>
          <w:bCs/>
          <w:spacing w:val="11"/>
          <w:sz w:val="48"/>
          <w:szCs w:val="48"/>
        </w:rPr>
        <w:t>路面渗水仪</w:t>
      </w:r>
    </w:p>
    <w:p w14:paraId="6222FD8F">
      <w:pPr>
        <w:spacing w:before="108" w:line="222" w:lineRule="auto"/>
        <w:ind w:left="0" w:leftChars="0" w:firstLine="0" w:firstLineChars="0"/>
        <w:jc w:val="center"/>
        <w:rPr>
          <w:rFonts w:ascii="仿宋" w:hAnsi="仿宋" w:eastAsia="仿宋" w:cs="仿宋"/>
          <w:b/>
          <w:bCs/>
          <w:spacing w:val="23"/>
          <w:sz w:val="33"/>
          <w:szCs w:val="33"/>
        </w:rPr>
      </w:pPr>
    </w:p>
    <w:p w14:paraId="3B9FD622">
      <w:pPr>
        <w:spacing w:before="108" w:line="222" w:lineRule="auto"/>
        <w:ind w:left="0" w:leftChars="0" w:firstLine="0" w:firstLineChars="0"/>
        <w:jc w:val="center"/>
        <w:rPr>
          <w:rFonts w:ascii="仿宋" w:hAnsi="仿宋" w:eastAsia="仿宋" w:cs="仿宋"/>
          <w:b/>
          <w:bCs/>
          <w:spacing w:val="23"/>
          <w:sz w:val="33"/>
          <w:szCs w:val="33"/>
        </w:rPr>
      </w:pPr>
    </w:p>
    <w:p w14:paraId="592444C1">
      <w:pPr>
        <w:spacing w:before="108" w:line="222" w:lineRule="auto"/>
        <w:ind w:left="0" w:leftChars="0" w:firstLine="0" w:firstLineChars="0"/>
        <w:jc w:val="center"/>
        <w:rPr>
          <w:rFonts w:ascii="仿宋" w:hAnsi="仿宋" w:eastAsia="仿宋" w:cs="仿宋"/>
          <w:b/>
          <w:bCs/>
          <w:spacing w:val="23"/>
          <w:sz w:val="33"/>
          <w:szCs w:val="33"/>
        </w:rPr>
      </w:pPr>
    </w:p>
    <w:p w14:paraId="39053C2B">
      <w:pPr>
        <w:spacing w:before="119" w:line="301" w:lineRule="auto"/>
        <w:ind w:left="0" w:leftChars="0" w:right="-58" w:rightChars="-29" w:firstLine="0" w:firstLineChars="0"/>
        <w:jc w:val="center"/>
        <w:rPr>
          <w:rFonts w:ascii="宋体" w:hAnsi="宋体" w:eastAsia="宋体" w:cs="宋体"/>
          <w:b/>
          <w:bCs/>
          <w:spacing w:val="11"/>
          <w:sz w:val="56"/>
          <w:szCs w:val="56"/>
        </w:rPr>
      </w:pPr>
      <w:r>
        <w:rPr>
          <w:rFonts w:ascii="宋体" w:hAnsi="宋体" w:eastAsia="宋体" w:cs="宋体"/>
          <w:b/>
          <w:bCs/>
          <w:spacing w:val="11"/>
          <w:sz w:val="56"/>
          <w:szCs w:val="56"/>
        </w:rPr>
        <w:t>使</w:t>
      </w:r>
    </w:p>
    <w:p w14:paraId="65D4BE9A">
      <w:pPr>
        <w:spacing w:before="119" w:line="301" w:lineRule="auto"/>
        <w:ind w:left="0" w:leftChars="0" w:right="-58" w:rightChars="-29" w:firstLine="0" w:firstLineChars="0"/>
        <w:jc w:val="center"/>
        <w:rPr>
          <w:rFonts w:ascii="宋体" w:hAnsi="宋体" w:eastAsia="宋体" w:cs="宋体"/>
          <w:b/>
          <w:bCs/>
          <w:spacing w:val="11"/>
          <w:sz w:val="56"/>
          <w:szCs w:val="56"/>
        </w:rPr>
      </w:pPr>
      <w:r>
        <w:rPr>
          <w:rFonts w:ascii="宋体" w:hAnsi="宋体" w:eastAsia="宋体" w:cs="宋体"/>
          <w:b/>
          <w:bCs/>
          <w:spacing w:val="11"/>
          <w:sz w:val="56"/>
          <w:szCs w:val="56"/>
        </w:rPr>
        <w:t>用</w:t>
      </w:r>
    </w:p>
    <w:p w14:paraId="6F20E130">
      <w:pPr>
        <w:spacing w:before="119" w:line="301" w:lineRule="auto"/>
        <w:ind w:left="0" w:leftChars="0" w:right="-58" w:rightChars="-29" w:firstLine="0" w:firstLineChars="0"/>
        <w:jc w:val="center"/>
        <w:rPr>
          <w:rFonts w:ascii="宋体" w:hAnsi="宋体" w:eastAsia="宋体" w:cs="宋体"/>
          <w:b/>
          <w:bCs/>
          <w:spacing w:val="11"/>
          <w:sz w:val="56"/>
          <w:szCs w:val="56"/>
        </w:rPr>
      </w:pPr>
      <w:r>
        <w:rPr>
          <w:rFonts w:ascii="宋体" w:hAnsi="宋体" w:eastAsia="宋体" w:cs="宋体"/>
          <w:b/>
          <w:bCs/>
          <w:spacing w:val="11"/>
          <w:sz w:val="56"/>
          <w:szCs w:val="56"/>
        </w:rPr>
        <w:t>说</w:t>
      </w:r>
    </w:p>
    <w:p w14:paraId="78848F23">
      <w:pPr>
        <w:spacing w:before="119" w:line="301" w:lineRule="auto"/>
        <w:ind w:left="0" w:leftChars="0" w:right="-58" w:rightChars="-29" w:firstLine="0" w:firstLineChars="0"/>
        <w:jc w:val="center"/>
        <w:rPr>
          <w:rFonts w:ascii="宋体" w:hAnsi="宋体" w:eastAsia="宋体" w:cs="宋体"/>
          <w:b/>
          <w:bCs/>
          <w:spacing w:val="11"/>
          <w:sz w:val="56"/>
          <w:szCs w:val="56"/>
        </w:rPr>
      </w:pPr>
      <w:r>
        <w:rPr>
          <w:rFonts w:ascii="宋体" w:hAnsi="宋体" w:eastAsia="宋体" w:cs="宋体"/>
          <w:b/>
          <w:bCs/>
          <w:spacing w:val="11"/>
          <w:sz w:val="56"/>
          <w:szCs w:val="56"/>
        </w:rPr>
        <w:t>明</w:t>
      </w:r>
    </w:p>
    <w:p w14:paraId="00B53D6F">
      <w:pPr>
        <w:spacing w:before="119" w:line="301" w:lineRule="auto"/>
        <w:ind w:left="0" w:leftChars="0" w:right="-58" w:rightChars="-29" w:firstLine="0" w:firstLineChars="0"/>
        <w:jc w:val="center"/>
        <w:rPr>
          <w:rFonts w:ascii="宋体" w:hAnsi="宋体" w:eastAsia="宋体" w:cs="宋体"/>
          <w:b/>
          <w:bCs/>
          <w:spacing w:val="11"/>
          <w:sz w:val="56"/>
          <w:szCs w:val="56"/>
        </w:rPr>
      </w:pPr>
      <w:r>
        <w:rPr>
          <w:rFonts w:ascii="宋体" w:hAnsi="宋体" w:eastAsia="宋体" w:cs="宋体"/>
          <w:b/>
          <w:bCs/>
          <w:spacing w:val="11"/>
          <w:sz w:val="56"/>
          <w:szCs w:val="56"/>
        </w:rPr>
        <w:t>书</w:t>
      </w:r>
    </w:p>
    <w:p w14:paraId="55BBB528">
      <w:pPr>
        <w:pStyle w:val="4"/>
        <w:spacing w:line="242" w:lineRule="auto"/>
        <w:rPr>
          <w:sz w:val="24"/>
          <w:szCs w:val="24"/>
        </w:rPr>
      </w:pPr>
    </w:p>
    <w:p w14:paraId="6889042E">
      <w:pPr>
        <w:pStyle w:val="4"/>
        <w:spacing w:line="242" w:lineRule="auto"/>
      </w:pPr>
    </w:p>
    <w:p w14:paraId="58FD24C3">
      <w:pPr>
        <w:pStyle w:val="4"/>
        <w:spacing w:line="242" w:lineRule="auto"/>
      </w:pPr>
    </w:p>
    <w:p w14:paraId="0B0BC55A">
      <w:pPr>
        <w:pStyle w:val="4"/>
        <w:spacing w:line="242" w:lineRule="auto"/>
      </w:pPr>
    </w:p>
    <w:p w14:paraId="35929BA0">
      <w:pPr>
        <w:spacing w:before="113" w:line="219" w:lineRule="auto"/>
        <w:ind w:left="0" w:leftChars="0" w:firstLine="0" w:firstLineChars="0"/>
        <w:outlineLvl w:val="0"/>
        <w:rPr>
          <w:rFonts w:ascii="宋体" w:hAnsi="宋体" w:eastAsia="宋体" w:cs="宋体"/>
          <w:b/>
          <w:bCs/>
          <w:spacing w:val="-7"/>
          <w:sz w:val="24"/>
          <w:szCs w:val="24"/>
        </w:rPr>
      </w:pPr>
    </w:p>
    <w:p w14:paraId="3FC2A3A8">
      <w:pPr>
        <w:spacing w:before="113" w:line="219" w:lineRule="auto"/>
        <w:ind w:left="0" w:leftChars="0" w:firstLine="0" w:firstLineChars="0"/>
        <w:outlineLvl w:val="0"/>
        <w:rPr>
          <w:rFonts w:ascii="宋体" w:hAnsi="宋体" w:eastAsia="宋体" w:cs="宋体"/>
          <w:b/>
          <w:bCs/>
          <w:spacing w:val="-7"/>
          <w:sz w:val="24"/>
          <w:szCs w:val="24"/>
        </w:rPr>
      </w:pPr>
    </w:p>
    <w:p w14:paraId="4C6683B0">
      <w:pPr>
        <w:spacing w:before="113" w:line="219" w:lineRule="auto"/>
        <w:ind w:left="0" w:leftChars="0" w:firstLine="0" w:firstLineChars="0"/>
        <w:outlineLvl w:val="0"/>
        <w:rPr>
          <w:rFonts w:ascii="宋体" w:hAnsi="宋体" w:eastAsia="宋体" w:cs="宋体"/>
          <w:b/>
          <w:bCs/>
          <w:spacing w:val="-7"/>
          <w:sz w:val="24"/>
          <w:szCs w:val="24"/>
        </w:rPr>
      </w:pPr>
    </w:p>
    <w:p w14:paraId="6B9F52C5">
      <w:pPr>
        <w:spacing w:before="113" w:line="219" w:lineRule="auto"/>
        <w:ind w:left="0" w:leftChars="0" w:firstLine="0" w:firstLineChars="0"/>
        <w:outlineLvl w:val="0"/>
        <w:rPr>
          <w:rFonts w:ascii="宋体" w:hAnsi="宋体" w:eastAsia="宋体" w:cs="宋体"/>
          <w:b/>
          <w:bCs/>
          <w:spacing w:val="-7"/>
          <w:sz w:val="24"/>
          <w:szCs w:val="24"/>
        </w:rPr>
      </w:pPr>
    </w:p>
    <w:p w14:paraId="512A7ECF">
      <w:pPr>
        <w:spacing w:before="113" w:line="219" w:lineRule="auto"/>
        <w:ind w:left="0" w:leftChars="0" w:firstLine="0" w:firstLineChars="0"/>
        <w:outlineLvl w:val="0"/>
        <w:rPr>
          <w:rFonts w:ascii="宋体" w:hAnsi="宋体" w:eastAsia="宋体" w:cs="宋体"/>
          <w:b/>
          <w:bCs/>
          <w:spacing w:val="-7"/>
          <w:sz w:val="24"/>
          <w:szCs w:val="24"/>
        </w:rPr>
      </w:pPr>
    </w:p>
    <w:p w14:paraId="0DB6DA3F">
      <w:pPr>
        <w:spacing w:before="113" w:line="219" w:lineRule="auto"/>
        <w:ind w:left="0" w:leftChars="0" w:firstLine="0" w:firstLineChars="0"/>
        <w:outlineLvl w:val="0"/>
        <w:rPr>
          <w:rFonts w:ascii="宋体" w:hAnsi="宋体" w:eastAsia="宋体" w:cs="宋体"/>
          <w:b/>
          <w:bCs/>
          <w:spacing w:val="-7"/>
          <w:sz w:val="24"/>
          <w:szCs w:val="24"/>
        </w:rPr>
      </w:pPr>
    </w:p>
    <w:p w14:paraId="6C9C4EA7">
      <w:pPr>
        <w:spacing w:before="113" w:line="219" w:lineRule="auto"/>
        <w:ind w:left="0" w:leftChars="0" w:firstLine="0" w:firstLineChars="0"/>
        <w:outlineLvl w:val="0"/>
        <w:rPr>
          <w:rFonts w:ascii="宋体" w:hAnsi="宋体" w:eastAsia="宋体" w:cs="宋体"/>
          <w:b/>
          <w:bCs/>
          <w:spacing w:val="-7"/>
          <w:sz w:val="24"/>
          <w:szCs w:val="24"/>
        </w:rPr>
      </w:pPr>
    </w:p>
    <w:p w14:paraId="57DBB813">
      <w:pPr>
        <w:spacing w:before="113" w:line="219" w:lineRule="auto"/>
        <w:ind w:left="0" w:leftChars="0" w:firstLine="0" w:firstLineChars="0"/>
        <w:outlineLvl w:val="0"/>
        <w:rPr>
          <w:rFonts w:ascii="宋体" w:hAnsi="宋体" w:eastAsia="宋体" w:cs="宋体"/>
          <w:b/>
          <w:bCs/>
          <w:spacing w:val="-7"/>
          <w:sz w:val="24"/>
          <w:szCs w:val="24"/>
        </w:rPr>
      </w:pPr>
    </w:p>
    <w:p w14:paraId="1624A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" w:line="480" w:lineRule="auto"/>
        <w:ind w:left="0" w:leftChars="0" w:firstLine="0" w:firstLineChars="0"/>
        <w:textAlignment w:val="auto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</w:rPr>
        <w:t>一、概述</w:t>
      </w:r>
    </w:p>
    <w:p w14:paraId="4298A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>HDSS-20</w:t>
      </w:r>
      <w:r>
        <w:rPr>
          <w:rFonts w:ascii="宋体" w:hAnsi="宋体" w:eastAsia="宋体" w:cs="宋体"/>
          <w:spacing w:val="-9"/>
          <w:sz w:val="24"/>
          <w:szCs w:val="24"/>
        </w:rPr>
        <w:t>型路面渗水仪，为2020年实施的新试</w:t>
      </w:r>
      <w:r>
        <w:rPr>
          <w:rFonts w:ascii="宋体" w:hAnsi="宋体" w:eastAsia="宋体" w:cs="宋体"/>
          <w:spacing w:val="-19"/>
          <w:sz w:val="24"/>
          <w:szCs w:val="24"/>
        </w:rPr>
        <w:t>验规程检测仪器。是华达公司双专利产品，</w:t>
      </w:r>
      <w:r>
        <w:rPr>
          <w:rFonts w:ascii="宋体" w:hAnsi="宋体" w:eastAsia="宋体" w:cs="宋体"/>
          <w:spacing w:val="-20"/>
          <w:sz w:val="24"/>
          <w:szCs w:val="24"/>
        </w:rPr>
        <w:t>专利号：</w:t>
      </w:r>
      <w:r>
        <w:rPr>
          <w:rFonts w:ascii="宋体" w:hAnsi="宋体" w:eastAsia="宋体" w:cs="宋体"/>
          <w:spacing w:val="-1"/>
          <w:sz w:val="24"/>
          <w:szCs w:val="24"/>
        </w:rPr>
        <w:t>2018212563415和2020206049826</w:t>
      </w:r>
    </w:p>
    <w:p w14:paraId="13CC9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本产品加工精细，测试精度高，使用更方便。</w:t>
      </w:r>
      <w:r>
        <w:rPr>
          <w:rFonts w:ascii="宋体" w:hAnsi="宋体" w:eastAsia="宋体" w:cs="宋体"/>
          <w:spacing w:val="-2"/>
          <w:sz w:val="24"/>
          <w:szCs w:val="24"/>
        </w:rPr>
        <w:t>适用于测定沥青混合料路面及碾压成型的沥青混</w:t>
      </w:r>
      <w:r>
        <w:rPr>
          <w:rFonts w:ascii="宋体" w:hAnsi="宋体" w:eastAsia="宋体" w:cs="宋体"/>
          <w:spacing w:val="-13"/>
          <w:sz w:val="24"/>
          <w:szCs w:val="24"/>
        </w:rPr>
        <w:t>合料试件的渗水系数，以检验路面的渗水性能及沥</w:t>
      </w:r>
      <w:r>
        <w:rPr>
          <w:rFonts w:ascii="宋体" w:hAnsi="宋体" w:eastAsia="宋体" w:cs="宋体"/>
          <w:spacing w:val="-14"/>
          <w:sz w:val="24"/>
          <w:szCs w:val="24"/>
        </w:rPr>
        <w:t>青混合料的配合比设计。</w:t>
      </w:r>
    </w:p>
    <w:p w14:paraId="594E2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" w:line="480" w:lineRule="auto"/>
        <w:ind w:left="0" w:leftChars="0" w:right="-58" w:rightChars="-29" w:firstLine="0" w:firstLineChars="0"/>
        <w:textAlignment w:val="auto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二、仪器组成(见结构示意图)</w:t>
      </w:r>
    </w:p>
    <w:p w14:paraId="32BF6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7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</w:rPr>
        <w:t>渗水仪主要有以下几部份组成：</w:t>
      </w:r>
    </w:p>
    <w:p w14:paraId="5892E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1、量筒有机玻璃制成，装于仪器上部，容积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600</w:t>
      </w:r>
      <w:r>
        <w:rPr>
          <w:rFonts w:ascii="Times New Roman" w:hAnsi="Times New Roman" w:eastAsia="Times New Roman" w:cs="Times New Roman"/>
          <w:sz w:val="24"/>
          <w:szCs w:val="24"/>
        </w:rPr>
        <w:t>ml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,</w:t>
      </w:r>
      <w:r>
        <w:rPr>
          <w:rFonts w:ascii="宋体" w:hAnsi="宋体" w:eastAsia="宋体" w:cs="宋体"/>
          <w:spacing w:val="6"/>
          <w:sz w:val="24"/>
          <w:szCs w:val="24"/>
        </w:rPr>
        <w:t>上面标有刻度，分辨率为2</w:t>
      </w:r>
      <w:r>
        <w:rPr>
          <w:rFonts w:ascii="Times New Roman" w:hAnsi="Times New Roman" w:eastAsia="Times New Roman" w:cs="Times New Roman"/>
          <w:sz w:val="24"/>
          <w:szCs w:val="24"/>
        </w:rPr>
        <w:t>ml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,</w:t>
      </w:r>
      <w:r>
        <w:rPr>
          <w:rFonts w:ascii="宋体" w:hAnsi="宋体" w:eastAsia="宋体" w:cs="宋体"/>
          <w:spacing w:val="6"/>
          <w:sz w:val="24"/>
          <w:szCs w:val="24"/>
        </w:rPr>
        <w:t>在100</w:t>
      </w:r>
      <w:r>
        <w:rPr>
          <w:rFonts w:ascii="Times New Roman" w:hAnsi="Times New Roman" w:eastAsia="Times New Roman" w:cs="Times New Roman"/>
          <w:sz w:val="24"/>
          <w:szCs w:val="24"/>
        </w:rPr>
        <w:t>ml</w:t>
      </w:r>
      <w:r>
        <w:rPr>
          <w:rFonts w:ascii="宋体" w:hAnsi="宋体" w:eastAsia="宋体" w:cs="宋体"/>
          <w:spacing w:val="-3"/>
          <w:sz w:val="24"/>
          <w:szCs w:val="24"/>
        </w:rPr>
        <w:t>及500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ml</w:t>
      </w:r>
      <w:r>
        <w:rPr>
          <w:rFonts w:ascii="宋体" w:hAnsi="宋体" w:eastAsia="宋体" w:cs="宋体"/>
          <w:spacing w:val="-3"/>
          <w:sz w:val="24"/>
          <w:szCs w:val="24"/>
        </w:rPr>
        <w:t>处有粗标线。</w:t>
      </w:r>
    </w:p>
    <w:p w14:paraId="2E200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2、螺纹连接和接管连接量筒与底座，中间装</w:t>
      </w:r>
      <w:r>
        <w:rPr>
          <w:rFonts w:ascii="宋体" w:hAnsi="宋体" w:eastAsia="宋体" w:cs="宋体"/>
          <w:spacing w:val="-14"/>
          <w:sz w:val="24"/>
          <w:szCs w:val="24"/>
        </w:rPr>
        <w:t>有不锈钢阀门，用于试验的开停。</w:t>
      </w:r>
    </w:p>
    <w:p w14:paraId="035D4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3、顶板和把手顶板上装有把手，便于搬动仪</w:t>
      </w:r>
      <w:r>
        <w:rPr>
          <w:rFonts w:ascii="宋体" w:hAnsi="宋体" w:eastAsia="宋体" w:cs="宋体"/>
          <w:spacing w:val="-18"/>
          <w:sz w:val="24"/>
          <w:szCs w:val="24"/>
        </w:rPr>
        <w:t>器时的结构，切勿手抓量筒部位以防量筒损坏。</w:t>
      </w:r>
    </w:p>
    <w:p w14:paraId="11964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4、排气阀试验前排出渗水仪底部的空气，保证试验正常进行。</w:t>
      </w:r>
    </w:p>
    <w:p w14:paraId="414E6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5、立柱支架由立柱连接顶板和底座。</w:t>
      </w:r>
    </w:p>
    <w:p w14:paraId="029A7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6、压重钢圈2只，内径160mm,为方便操作沿中心线切开成四块半圆，每块质量约2.5kg。</w:t>
      </w:r>
    </w:p>
    <w:p w14:paraId="28A5D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7、底座下方开口内径Φ150mm,外径φ220mm。</w:t>
      </w:r>
    </w:p>
    <w:p w14:paraId="5BF3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8、套环(必备配件)用于保证渗水面积，下口直径Φ150mm。</w:t>
      </w:r>
    </w:p>
    <w:p w14:paraId="43F30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9、标记环(必备配件)确定涂抹密封材料范围。</w:t>
      </w:r>
    </w:p>
    <w:p w14:paraId="27B01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jc w:val="center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position w:val="-73"/>
        </w:rPr>
        <w:drawing>
          <wp:inline distT="0" distB="0" distL="0" distR="0">
            <wp:extent cx="1778000" cy="2329815"/>
            <wp:effectExtent l="0" t="0" r="5080" b="1905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025" cy="233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B7B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pacing w:val="-5"/>
          <w:sz w:val="24"/>
          <w:szCs w:val="24"/>
        </w:rPr>
        <w:t>渗水仪结构图(单位：mm)</w:t>
      </w:r>
    </w:p>
    <w:p w14:paraId="33080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5" w:line="480" w:lineRule="auto"/>
        <w:ind w:left="2336" w:right="1751" w:firstLine="19"/>
        <w:textAlignment w:val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"/>
          <w:sz w:val="17"/>
          <w:szCs w:val="17"/>
        </w:rPr>
        <w:t>1-盛水量筒；2-螺纹连接；3-顶板；4-阀；5-立柱支架；6-压重钢圈；7-底座；8-密封材料；9-排气孔；10-套环。</w:t>
      </w:r>
    </w:p>
    <w:p w14:paraId="66B0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" w:line="480" w:lineRule="auto"/>
        <w:ind w:left="0" w:leftChars="0" w:right="-58" w:rightChars="-29" w:firstLine="0" w:firstLineChars="0"/>
        <w:textAlignment w:val="auto"/>
        <w:outlineLvl w:val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三、准备事项</w:t>
      </w:r>
    </w:p>
    <w:p w14:paraId="154D7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备好水桶、刮刀、漏斗、红墨水、粉笔、扫帚、秒表、漏斗、密封材料(玻璃腻子或橡皮泥等)。</w:t>
      </w:r>
    </w:p>
    <w:p w14:paraId="5CF05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1、按照沥青混合料试件成型法(轮辗法)相关规定制作沥青混合料试件，试件尺寸为30cm*30cm*5cm,脱模后揭去成型试件时垫在表面的纸，或在测试路面上选好测试点。</w:t>
      </w:r>
    </w:p>
    <w:p w14:paraId="60ED7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2、盛有洁净水的水桶内滴入几点红墨水，使</w:t>
      </w:r>
    </w:p>
    <w:p w14:paraId="299F7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水成淡红色方便读数。</w:t>
      </w:r>
    </w:p>
    <w:p w14:paraId="5BE37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" w:line="480" w:lineRule="auto"/>
        <w:ind w:left="0" w:leftChars="0" w:right="-58" w:rightChars="-29" w:firstLine="0" w:firstLineChars="0"/>
        <w:textAlignment w:val="auto"/>
        <w:outlineLvl w:val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四、试验步骤</w:t>
      </w:r>
    </w:p>
    <w:p w14:paraId="1B31E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1、将试件表面或测试路面清扫干净。</w:t>
      </w:r>
    </w:p>
    <w:p w14:paraId="14959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2、将试件放置于坚实的平面上，在试件表面或选好的路面测试点放上标记环，用粉笔沿标记环内外画两同心圆，两同心圆间就是需要用密封材料进行密封的区域。</w:t>
      </w:r>
    </w:p>
    <w:p w14:paraId="31018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3、拿掉标记环，在同心圆内圈放上套环，沿套环的外圈向外在需要密封的区域内抹一薄层密封材料，边涂边压紧，使密封材料嵌满混合料试件表面或路面测试点的缝隙，且牢固地粘结在试件或测试路面上。如果密封材料不小心进入内圈，必须用刮刀将其刮走，以确保渗水面积保持不变。然后再将搓成拇指粗细的条状密封材料摞在环状密封区域的中央，并且摞成一圈。</w:t>
      </w:r>
    </w:p>
    <w:p w14:paraId="48014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4、将渗水仪放在套环上、对中并施加压力将渗水仪压在套环上，再将压重钢圈加在渗水仪底板上，以防压力水从底座与路面间流出。</w:t>
      </w:r>
    </w:p>
    <w:p w14:paraId="2DB68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5、关闭渗水仪下方的放水阀和底座上的排气阀，向量筒内注入水桶中的红水至0刻度线。打开放水阀和排气阀，排出渗水仪内腔空气，当水自排气孔顺畅排出时，关闭放水阀和排气阀，并再次向量筒中注水至0刻度线。</w:t>
      </w:r>
    </w:p>
    <w:p w14:paraId="77821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6、将开关打开，待水面下降至100mL刻度时，立即开动秒表开始计时，水面下降至500mL时，</w:t>
      </w:r>
    </w:p>
    <w:p w14:paraId="6DCF5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立即记录水面下降至500mL时的时间，结束试验。当计时达到3min时，水面无法下降至500mL刻度，则记录3min时间内渗水量即可结束试验。</w:t>
      </w:r>
    </w:p>
    <w:p w14:paraId="2637A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7、测试过程中，如水从底座与密封材料间渗出，则底座与路面间密封不好，此试验结果为无效。关闭开关，采用密封材料补充密封，重新按4~6测试。如果仍然有水渗出，应在同一纵向位置沿宽度方向就近选择位置，重新按照1～6测试。</w:t>
      </w:r>
    </w:p>
    <w:p w14:paraId="5F7B8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8、测试过程中，如水从外环圈以外路面中渗出，可以人工将密封材料在外环圈之外5cm宽度范围内再次进行密封处理，重新按4～6测试，只要密封范围内无水渗出，则认为试验结果为有效。</w:t>
      </w:r>
    </w:p>
    <w:p w14:paraId="41F3D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9、重复1～8的步骤，测试3个测点或一种配合比制作的3块试件的渗水系数。</w:t>
      </w:r>
    </w:p>
    <w:p w14:paraId="59FB5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五、计算</w:t>
      </w:r>
    </w:p>
    <w:p w14:paraId="19CEC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1、沥青混合料试件的渗水系数按式(1)计算，准确至0.1mL/min。计算时以水面从100ml下降至500ml所需的时间为标准，若渗水时间过长，亦可采用3min通过的水量计算：</w:t>
      </w:r>
    </w:p>
    <w:p w14:paraId="2ADFC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2125980</wp:posOffset>
            </wp:positionH>
            <wp:positionV relativeFrom="paragraph">
              <wp:posOffset>131445</wp:posOffset>
            </wp:positionV>
            <wp:extent cx="1104900" cy="552450"/>
            <wp:effectExtent l="0" t="0" r="7620" b="1143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4916" cy="552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F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</w:p>
    <w:p w14:paraId="6095A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</w:p>
    <w:p w14:paraId="641E0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式中：C,——沥青混合料试件的渗水系数，ml/minV₁——第一次读数时的水量(ml)通常为100ml;</w:t>
      </w:r>
    </w:p>
    <w:p w14:paraId="41B08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V₂——第二次读数时的水量(ml)通常为500ml;t₁——第一次读数时的时间(S);</w:t>
      </w:r>
    </w:p>
    <w:p w14:paraId="56F2B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t₂——第二次读数时的时间(S);</w:t>
      </w:r>
    </w:p>
    <w:p w14:paraId="5117B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2、以3个测点渗水系数的平均值作为该测</w:t>
      </w:r>
    </w:p>
    <w:p w14:paraId="3F96D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6" w:line="480" w:lineRule="auto"/>
        <w:ind w:left="0" w:leftChars="0" w:right="-58" w:rightChars="-29" w:firstLine="0" w:firstLineChars="0"/>
        <w:textAlignment w:val="auto"/>
        <w:rPr>
          <w:rFonts w:ascii="宋体" w:hAnsi="宋体" w:eastAsia="宋体" w:cs="宋体"/>
          <w:spacing w:val="-7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试路段的结果，准确至1mL/min。室内试验则取一种配合比制作的3块试件的渗水系数平均值作为试验结果。</w:t>
      </w:r>
    </w:p>
    <w:p w14:paraId="2E0FCEDB">
      <w:pPr>
        <w:ind w:left="0" w:leftChars="0" w:firstLine="0" w:firstLineChars="0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5" w:h="16838"/>
      <w:pgMar w:top="1429" w:right="1417" w:bottom="1549" w:left="1423" w:header="0" w:footer="998" w:gutter="0"/>
      <w:pgNumType w:fmt="decimal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652F3">
    <w:pPr>
      <w:pStyle w:val="5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5284470</wp:posOffset>
          </wp:positionH>
          <wp:positionV relativeFrom="paragraph">
            <wp:posOffset>-237490</wp:posOffset>
          </wp:positionV>
          <wp:extent cx="554990" cy="663575"/>
          <wp:effectExtent l="0" t="0" r="8890" b="6985"/>
          <wp:wrapNone/>
          <wp:docPr id="1" name="图片 1" descr="优选 微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选 微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99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7310" cy="2076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207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01576">
                          <w:pPr>
                            <w:pStyle w:val="5"/>
                            <w:rPr>
                              <w:spacing w:val="23"/>
                              <w:sz w:val="20"/>
                              <w:szCs w:val="28"/>
                            </w:rPr>
                          </w:pPr>
                          <w:r>
                            <w:rPr>
                              <w:spacing w:val="23"/>
                              <w:sz w:val="20"/>
                              <w:szCs w:val="28"/>
                            </w:rPr>
                            <w:t>第</w:t>
                          </w:r>
                          <w:r>
                            <w:rPr>
                              <w:spacing w:val="23"/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pacing w:val="23"/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pacing w:val="23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pacing w:val="23"/>
                              <w:sz w:val="20"/>
                              <w:szCs w:val="28"/>
                            </w:rPr>
                            <w:t>3</w:t>
                          </w:r>
                          <w:r>
                            <w:rPr>
                              <w:spacing w:val="23"/>
                              <w:sz w:val="20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pacing w:val="23"/>
                              <w:sz w:val="20"/>
                              <w:szCs w:val="28"/>
                            </w:rPr>
                            <w:t>页共</w:t>
                          </w:r>
                          <w:r>
                            <w:rPr>
                              <w:spacing w:val="23"/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pacing w:val="23"/>
                              <w:sz w:val="20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pacing w:val="23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pacing w:val="23"/>
                              <w:sz w:val="20"/>
                              <w:szCs w:val="28"/>
                            </w:rPr>
                            <w:t>4</w:t>
                          </w:r>
                          <w:r>
                            <w:rPr>
                              <w:spacing w:val="23"/>
                              <w:sz w:val="20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pacing w:val="23"/>
                              <w:sz w:val="20"/>
                              <w:szCs w:val="2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35pt;width:105.3pt;mso-position-horizontal:center;mso-position-horizontal-relative:margin;z-index:251660288;mso-width-relative:page;mso-height-relative:page;" filled="f" stroked="f" coordsize="21600,21600" o:gfxdata="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iHL460wAAAAQBAAAPAAAAAAAAAAEAIAAAACIAAABkcnMvZG93bnJldi54&#10;bWxQSwECFAAUAAAACACHTuJA36KQMDgCAABi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3F01576">
                    <w:pPr>
                      <w:pStyle w:val="5"/>
                      <w:rPr>
                        <w:spacing w:val="23"/>
                        <w:sz w:val="20"/>
                        <w:szCs w:val="28"/>
                      </w:rPr>
                    </w:pPr>
                    <w:r>
                      <w:rPr>
                        <w:spacing w:val="23"/>
                        <w:sz w:val="20"/>
                        <w:szCs w:val="28"/>
                      </w:rPr>
                      <w:t>第</w:t>
                    </w:r>
                    <w:r>
                      <w:rPr>
                        <w:spacing w:val="23"/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spacing w:val="23"/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pacing w:val="23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spacing w:val="23"/>
                        <w:sz w:val="20"/>
                        <w:szCs w:val="28"/>
                      </w:rPr>
                      <w:t>3</w:t>
                    </w:r>
                    <w:r>
                      <w:rPr>
                        <w:spacing w:val="23"/>
                        <w:sz w:val="20"/>
                        <w:szCs w:val="28"/>
                      </w:rPr>
                      <w:fldChar w:fldCharType="end"/>
                    </w:r>
                    <w:r>
                      <w:rPr>
                        <w:spacing w:val="23"/>
                        <w:sz w:val="20"/>
                        <w:szCs w:val="28"/>
                      </w:rPr>
                      <w:t>页共</w:t>
                    </w:r>
                    <w:r>
                      <w:rPr>
                        <w:spacing w:val="23"/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spacing w:val="23"/>
                        <w:sz w:val="20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spacing w:val="23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spacing w:val="23"/>
                        <w:sz w:val="20"/>
                        <w:szCs w:val="28"/>
                      </w:rPr>
                      <w:t>4</w:t>
                    </w:r>
                    <w:r>
                      <w:rPr>
                        <w:spacing w:val="23"/>
                        <w:sz w:val="20"/>
                        <w:szCs w:val="28"/>
                      </w:rPr>
                      <w:fldChar w:fldCharType="end"/>
                    </w:r>
                    <w:r>
                      <w:rPr>
                        <w:spacing w:val="23"/>
                        <w:sz w:val="20"/>
                        <w:szCs w:val="2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88869">
    <w:pPr>
      <w:pStyle w:val="6"/>
    </w:pPr>
    <w:bookmarkStart w:id="0" w:name="_GoBack"/>
  </w:p>
  <w:bookmarkEnd w:id="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51213"/>
    <w:multiLevelType w:val="multilevel"/>
    <w:tmpl w:val="11551213"/>
    <w:lvl w:ilvl="0" w:tentative="0">
      <w:start w:val="1"/>
      <w:numFmt w:val="decimal"/>
      <w:pStyle w:val="17"/>
      <w:lvlText w:val="(%1)."/>
      <w:lvlJc w:val="left"/>
      <w:pPr>
        <w:ind w:left="440" w:hanging="44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C323579"/>
    <w:multiLevelType w:val="multilevel"/>
    <w:tmpl w:val="5C323579"/>
    <w:lvl w:ilvl="0" w:tentative="0">
      <w:start w:val="1"/>
      <w:numFmt w:val="chineseCountingThousand"/>
      <w:pStyle w:val="2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C910063"/>
    <w:multiLevelType w:val="multilevel"/>
    <w:tmpl w:val="5C910063"/>
    <w:lvl w:ilvl="0" w:tentative="0">
      <w:start w:val="1"/>
      <w:numFmt w:val="decimal"/>
      <w:pStyle w:val="3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PBBpSBGF6l7FGySq8IoFM6KQQV8=" w:salt="l6NPoYPT5M3jrBCrFMZ1I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NmQwYmUwMjE3MDViY2FkYjE3ZjBiZmY3Mzk1YjUifQ=="/>
  </w:docVars>
  <w:rsids>
    <w:rsidRoot w:val="07DF2218"/>
    <w:rsid w:val="04477A12"/>
    <w:rsid w:val="05981A79"/>
    <w:rsid w:val="07B23486"/>
    <w:rsid w:val="07DF2218"/>
    <w:rsid w:val="099E1678"/>
    <w:rsid w:val="0D373AEB"/>
    <w:rsid w:val="204E06C8"/>
    <w:rsid w:val="22A223A2"/>
    <w:rsid w:val="2C8F76D7"/>
    <w:rsid w:val="2CB951EB"/>
    <w:rsid w:val="34F94A32"/>
    <w:rsid w:val="37A656DD"/>
    <w:rsid w:val="38646D95"/>
    <w:rsid w:val="39A465FC"/>
    <w:rsid w:val="3BBD6635"/>
    <w:rsid w:val="3EB968CD"/>
    <w:rsid w:val="4B7B794C"/>
    <w:rsid w:val="5128521C"/>
    <w:rsid w:val="514F680B"/>
    <w:rsid w:val="55CA3D04"/>
    <w:rsid w:val="567355E1"/>
    <w:rsid w:val="56B347E4"/>
    <w:rsid w:val="67C617E9"/>
    <w:rsid w:val="6A8C145E"/>
    <w:rsid w:val="73690E35"/>
    <w:rsid w:val="79A7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50" w:beforeLines="50" w:after="50" w:afterLines="50"/>
      <w:jc w:val="center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2"/>
      </w:numPr>
      <w:suppressAutoHyphens/>
      <w:spacing w:before="50" w:beforeLines="50" w:after="50" w:afterLines="50"/>
      <w:outlineLvl w:val="1"/>
    </w:pPr>
    <w:rPr>
      <w:rFonts w:ascii="等线 Light" w:hAnsi="等线 Light"/>
      <w:b/>
      <w:bCs/>
      <w:sz w:val="24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Emphasis"/>
    <w:basedOn w:val="11"/>
    <w:qFormat/>
    <w:uiPriority w:val="0"/>
    <w:rPr>
      <w:i/>
      <w:iCs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paragraph" w:customStyle="1" w:styleId="16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17">
    <w:name w:val="标题3"/>
    <w:basedOn w:val="3"/>
    <w:autoRedefine/>
    <w:qFormat/>
    <w:uiPriority w:val="0"/>
    <w:pPr>
      <w:numPr>
        <w:numId w:val="3"/>
      </w:numPr>
      <w:jc w:val="left"/>
    </w:pPr>
    <w:rPr>
      <w:sz w:val="22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2024-03-16T01:50:00Z</dcterms:created>
  <dc:creator>小丽</dc:creator>
  <cp:lastModifiedBy>小丽</cp:lastModifiedBy>
  <dcterms:modified xsi:type="dcterms:W3CDTF">2024-11-27T10:54:16Z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5F2B4CC1CDE34AB993D41DC82EC2147F_13</vt:lpwstr>
  </property>
</Properties>
</file>